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27605" w14:textId="77777777" w:rsidR="009A20A6" w:rsidRDefault="004C4360" w:rsidP="009A20A6">
      <w:pPr>
        <w:spacing w:after="0"/>
        <w:jc w:val="center"/>
        <w:rPr>
          <w:b/>
        </w:rPr>
      </w:pPr>
      <w:r>
        <w:rPr>
          <w:b/>
        </w:rPr>
        <w:t xml:space="preserve">January 2021 </w:t>
      </w:r>
      <w:r w:rsidR="009A20A6">
        <w:rPr>
          <w:b/>
        </w:rPr>
        <w:t>Legislative Report</w:t>
      </w:r>
    </w:p>
    <w:p w14:paraId="51864EAB" w14:textId="77777777" w:rsidR="009A20A6" w:rsidRDefault="009A20A6" w:rsidP="009A20A6">
      <w:pPr>
        <w:spacing w:after="0"/>
        <w:jc w:val="center"/>
        <w:rPr>
          <w:b/>
        </w:rPr>
      </w:pPr>
      <w:r>
        <w:rPr>
          <w:b/>
        </w:rPr>
        <w:t>Robert Howard</w:t>
      </w:r>
    </w:p>
    <w:p w14:paraId="2884E072" w14:textId="77777777" w:rsidR="009A20A6" w:rsidRDefault="009A20A6" w:rsidP="009A20A6">
      <w:pPr>
        <w:spacing w:after="0"/>
      </w:pPr>
    </w:p>
    <w:p w14:paraId="0CA34597" w14:textId="77777777" w:rsidR="009A20A6" w:rsidRPr="00707573" w:rsidRDefault="009A20A6" w:rsidP="009A20A6">
      <w:pPr>
        <w:spacing w:after="0"/>
      </w:pPr>
    </w:p>
    <w:p w14:paraId="6EB172F7" w14:textId="77777777" w:rsidR="009A20A6" w:rsidRDefault="004C4360" w:rsidP="009A20A6">
      <w:pPr>
        <w:spacing w:after="0"/>
        <w:rPr>
          <w:b/>
        </w:rPr>
      </w:pPr>
      <w:r>
        <w:rPr>
          <w:b/>
        </w:rPr>
        <w:t>Session Begins</w:t>
      </w:r>
    </w:p>
    <w:p w14:paraId="28946804" w14:textId="77777777" w:rsidR="009A20A6" w:rsidRDefault="009A20A6" w:rsidP="009A20A6">
      <w:pPr>
        <w:spacing w:after="0"/>
        <w:rPr>
          <w:b/>
        </w:rPr>
      </w:pPr>
    </w:p>
    <w:p w14:paraId="606725B6" w14:textId="77777777" w:rsidR="009A20A6" w:rsidRDefault="004C4360" w:rsidP="009A20A6">
      <w:pPr>
        <w:spacing w:after="0"/>
      </w:pPr>
      <w:r>
        <w:t>The state legislature gaveled into session on January 12</w:t>
      </w:r>
      <w:r w:rsidRPr="004C4360">
        <w:rPr>
          <w:vertAlign w:val="superscript"/>
        </w:rPr>
        <w:t>th</w:t>
      </w:r>
      <w:r>
        <w:t>. The House immediately elected Rep. Dade Phelan as Speaker, with only a handful of dissenting votes. Rep. Lozano was selected by Phelan to make one of three nominating speeches on h</w:t>
      </w:r>
      <w:r w:rsidR="00CA2A62">
        <w:t>is behalf. I am hopeful that JM’s</w:t>
      </w:r>
      <w:r>
        <w:t xml:space="preserve"> and his staff’s relationship</w:t>
      </w:r>
      <w:r w:rsidR="00CA2A62">
        <w:t xml:space="preserve"> the Speaker and his staff</w:t>
      </w:r>
      <w:r>
        <w:t xml:space="preserve"> will stand us in good stead this session. They know all of his key staff and I personally know Marissa Patton, whom some of you may also know from her work with the Farm Bureau and the Texas and </w:t>
      </w:r>
      <w:r w:rsidR="005708DA">
        <w:t>Southwestern</w:t>
      </w:r>
      <w:r>
        <w:t xml:space="preserve"> Cattle Raisers Association. Natural resources, including water, land use and agriculture</w:t>
      </w:r>
      <w:r w:rsidR="005708DA">
        <w:t>, will be Marissa’s</w:t>
      </w:r>
      <w:r>
        <w:t xml:space="preserve"> policy assignments. I also personally know Ross </w:t>
      </w:r>
      <w:proofErr w:type="spellStart"/>
      <w:r>
        <w:t>Geisenger</w:t>
      </w:r>
      <w:proofErr w:type="spellEnd"/>
      <w:r>
        <w:t>, former general c</w:t>
      </w:r>
      <w:r w:rsidR="005708DA">
        <w:t>ounsel and legislative director for Sen. Kolkhorst, who herself will remain on the Senate Water, Agriculture and Rural Affairs Committee. Ross has been assigned to oversee all state affairs. After next passing its rules for the session, the House went into recess until January 26</w:t>
      </w:r>
      <w:r w:rsidR="005708DA" w:rsidRPr="005708DA">
        <w:rPr>
          <w:vertAlign w:val="superscript"/>
        </w:rPr>
        <w:t>th</w:t>
      </w:r>
      <w:r w:rsidR="005708DA">
        <w:t xml:space="preserve"> to allow the Speaker time to set committee membership and chairmanship appointments, which should be announced soon after the House reconvenes.</w:t>
      </w:r>
    </w:p>
    <w:p w14:paraId="701EA329" w14:textId="77777777" w:rsidR="005708DA" w:rsidRDefault="005708DA" w:rsidP="009A20A6">
      <w:pPr>
        <w:spacing w:after="0"/>
      </w:pPr>
    </w:p>
    <w:p w14:paraId="6266593F" w14:textId="77777777" w:rsidR="005708DA" w:rsidRDefault="005708DA" w:rsidP="009A20A6">
      <w:pPr>
        <w:spacing w:after="0"/>
      </w:pPr>
      <w:r>
        <w:t>In the Senate, the Lt. Governor has already made his committee assignments. Unfortunately the South Texas delegation did not fare too well. Senators Hinojosa and Zaffirini were stripped of their perennial seats on the very powerful Finance Committee. Sen. Lucio fared better, being assigned as Vice-C</w:t>
      </w:r>
      <w:r w:rsidR="009A3599">
        <w:t>hair of the Finance Committee, b</w:t>
      </w:r>
      <w:r>
        <w:t>ut he was stripped</w:t>
      </w:r>
      <w:r w:rsidR="009A3599">
        <w:t xml:space="preserve"> of his chairmanship of the Intergovernmental Relations Committee, which is now named the Local Government Committee. On a somewhat brighter note, Senators Hinojosa and Lucio were assigned to the Special Committee on Redistricting. Luckily, I have some long-time personal connections with members on the Senate Water, Ag, and Rural Affairs Committee: Sen. Kolkhorst and Sarah Eckhardt, the newly elected senator for Travis and Bastrop Counties.</w:t>
      </w:r>
      <w:r w:rsidR="006A172F">
        <w:t xml:space="preserve"> I also have some indirect connections with a new senator from San Antonio, Roland Gutierrez, who was assigned to our committee. I will be working on building a direct relationship with him as soon as possible.</w:t>
      </w:r>
      <w:r w:rsidR="009A3599">
        <w:t xml:space="preserve"> However, it is doubtful we and other GCD’s will have much success in the Senate dealing with Sen. Perry of Lubbock, who will again be the committee’s chair. We will hope that we get a better hand with the House committee assignments.</w:t>
      </w:r>
      <w:r w:rsidR="00DF2AF2">
        <w:t xml:space="preserve"> </w:t>
      </w:r>
    </w:p>
    <w:p w14:paraId="0B7AC1BF" w14:textId="77777777" w:rsidR="009A3599" w:rsidRDefault="009A3599" w:rsidP="009A20A6">
      <w:pPr>
        <w:spacing w:after="0"/>
      </w:pPr>
    </w:p>
    <w:p w14:paraId="7F677986" w14:textId="77777777" w:rsidR="009A20A6" w:rsidRDefault="009A3599" w:rsidP="009A20A6">
      <w:pPr>
        <w:spacing w:after="0"/>
        <w:rPr>
          <w:b/>
        </w:rPr>
      </w:pPr>
      <w:r>
        <w:rPr>
          <w:b/>
        </w:rPr>
        <w:t>Legislation</w:t>
      </w:r>
    </w:p>
    <w:p w14:paraId="3FAE1246" w14:textId="77777777" w:rsidR="009A20A6" w:rsidRDefault="009A20A6" w:rsidP="009A20A6">
      <w:pPr>
        <w:spacing w:after="0"/>
        <w:rPr>
          <w:color w:val="1D2228"/>
          <w:shd w:val="clear" w:color="auto" w:fill="FFFFFF"/>
        </w:rPr>
      </w:pPr>
    </w:p>
    <w:p w14:paraId="13FFE65E" w14:textId="77777777" w:rsidR="00F34049" w:rsidRDefault="00F34049" w:rsidP="009A20A6">
      <w:pPr>
        <w:spacing w:after="0"/>
      </w:pPr>
      <w:r>
        <w:t>This</w:t>
      </w:r>
      <w:r w:rsidR="009A20A6">
        <w:t xml:space="preserve"> session will be dominated by budget concerns and the COVID response,</w:t>
      </w:r>
      <w:r>
        <w:t xml:space="preserve"> so the usual flood of 6,000-plus bills filed is not expected. However there are already two bills filed that will be of great concern to us. One, filed by Chairman Perry, with a companion by Rep. Harris, will make it possible for landowners to petition for rule changes and require GCDs to send notices to nearby landowners who might be affected by a new application. The worst provision, however, would weaken the mandate that GCDs have to be awarded attorneys fees when they are sued by the public and prevail. That wording would sta</w:t>
      </w:r>
      <w:r w:rsidR="00426A0F">
        <w:t>te that</w:t>
      </w:r>
      <w:r>
        <w:t xml:space="preserve"> the court “may</w:t>
      </w:r>
      <w:r w:rsidR="00426A0F">
        <w:t>”</w:t>
      </w:r>
      <w:r>
        <w:t xml:space="preserve"> award attorneys fees instead of “shall” in the current law. The other bill has </w:t>
      </w:r>
      <w:r>
        <w:lastRenderedPageBreak/>
        <w:t>been filed by Rep</w:t>
      </w:r>
      <w:r w:rsidR="00426A0F">
        <w:t>.</w:t>
      </w:r>
      <w:r>
        <w:t xml:space="preserve"> Burns which woul</w:t>
      </w:r>
      <w:r w:rsidR="00426A0F">
        <w:t>d make the same change, but</w:t>
      </w:r>
      <w:r>
        <w:t xml:space="preserve"> apply it to cases where the GCD only partially prevails. </w:t>
      </w:r>
    </w:p>
    <w:p w14:paraId="5B355CF1" w14:textId="77777777" w:rsidR="00F34049" w:rsidRDefault="00F34049" w:rsidP="009A20A6">
      <w:pPr>
        <w:spacing w:after="0"/>
      </w:pPr>
    </w:p>
    <w:p w14:paraId="293B7D9E" w14:textId="77777777" w:rsidR="00F34049" w:rsidRPr="0065157D" w:rsidRDefault="00F34049" w:rsidP="009A20A6">
      <w:pPr>
        <w:spacing w:after="0"/>
        <w:rPr>
          <w:b/>
        </w:rPr>
      </w:pPr>
      <w:r w:rsidRPr="0065157D">
        <w:rPr>
          <w:b/>
        </w:rPr>
        <w:t>TA</w:t>
      </w:r>
      <w:r w:rsidR="0065157D" w:rsidRPr="0065157D">
        <w:rPr>
          <w:b/>
        </w:rPr>
        <w:t>GD</w:t>
      </w:r>
    </w:p>
    <w:p w14:paraId="6A4ED7BC" w14:textId="77777777" w:rsidR="0065157D" w:rsidRDefault="0065157D" w:rsidP="009A20A6">
      <w:pPr>
        <w:spacing w:after="0"/>
      </w:pPr>
    </w:p>
    <w:p w14:paraId="6DB7301E" w14:textId="77777777" w:rsidR="009A20A6" w:rsidRDefault="00F34049" w:rsidP="009A20A6">
      <w:pPr>
        <w:spacing w:after="0"/>
      </w:pPr>
      <w:r>
        <w:t>I have not given up on getting GCDs and landowners on the same page. My next approach will be to contact the TAGD board chair to get his thoughts and hopefully cooperation.</w:t>
      </w:r>
      <w:r w:rsidR="00BB12A5">
        <w:t xml:space="preserve"> The legislative committee, on which I serve as a non-voting member, will meet on the 27</w:t>
      </w:r>
      <w:r w:rsidR="00BB12A5" w:rsidRPr="00BB12A5">
        <w:rPr>
          <w:vertAlign w:val="superscript"/>
        </w:rPr>
        <w:t>th</w:t>
      </w:r>
      <w:r w:rsidR="00BB12A5">
        <w:t xml:space="preserve"> in conjunction with TAGD’s regular business meeting, at which Chairman Perry is scheduled to speak.</w:t>
      </w:r>
      <w:r w:rsidR="00842D6A">
        <w:t xml:space="preserve"> I’d also like to let everyone know that TAGD included this very nice blurb in its first newsletter of the year:</w:t>
      </w:r>
    </w:p>
    <w:p w14:paraId="27BDF386" w14:textId="77777777" w:rsidR="00842D6A" w:rsidRDefault="00842D6A" w:rsidP="009A20A6">
      <w:pPr>
        <w:spacing w:after="0"/>
      </w:pPr>
    </w:p>
    <w:p w14:paraId="3D3422A3" w14:textId="77777777" w:rsidR="00842D6A" w:rsidRPr="00404079" w:rsidRDefault="00842D6A" w:rsidP="009A20A6">
      <w:pPr>
        <w:spacing w:after="0"/>
        <w:rPr>
          <w:b/>
        </w:rPr>
      </w:pPr>
      <w:r>
        <w:rPr>
          <w:rStyle w:val="Strong"/>
          <w:rFonts w:ascii="Verdana" w:hAnsi="Verdana"/>
          <w:color w:val="2E507C"/>
          <w:sz w:val="12"/>
          <w:szCs w:val="12"/>
          <w:shd w:val="clear" w:color="auto" w:fill="FFFFFF"/>
        </w:rPr>
        <w:t>Retirement &amp; New General Manager</w:t>
      </w:r>
      <w:r>
        <w:rPr>
          <w:rFonts w:ascii="Verdana" w:hAnsi="Verdana"/>
          <w:color w:val="2E507C"/>
          <w:sz w:val="12"/>
          <w:szCs w:val="12"/>
        </w:rPr>
        <w:br/>
      </w:r>
      <w:r>
        <w:rPr>
          <w:rFonts w:ascii="Verdana" w:hAnsi="Verdana"/>
          <w:color w:val="2E507C"/>
          <w:sz w:val="12"/>
          <w:szCs w:val="12"/>
          <w:shd w:val="clear" w:color="auto" w:fill="FFFFFF"/>
        </w:rPr>
        <w:t>Felix Saenz, General Manager of Brush Country GCD, retired on December 31 after 11 years of service. In this transition, he passes the reins to Luis "Louie" Pena and will stay on as a consultant. Congratulations to Felix on his retirement, and to Louie for the promotion!</w:t>
      </w:r>
    </w:p>
    <w:p w14:paraId="1421A195" w14:textId="77777777" w:rsidR="009A20A6" w:rsidRPr="00404079" w:rsidRDefault="009A20A6" w:rsidP="009A20A6">
      <w:pPr>
        <w:spacing w:after="0"/>
      </w:pPr>
    </w:p>
    <w:p w14:paraId="694086DA" w14:textId="77777777" w:rsidR="009A20A6" w:rsidRDefault="002039D0" w:rsidP="009A20A6">
      <w:pPr>
        <w:spacing w:after="0"/>
        <w:rPr>
          <w:rFonts w:cs="Helvetica"/>
          <w:color w:val="26282A"/>
          <w:shd w:val="clear" w:color="auto" w:fill="FFFFFF"/>
        </w:rPr>
      </w:pPr>
      <w:r>
        <w:rPr>
          <w:rFonts w:cs="Helvetica"/>
          <w:color w:val="26282A"/>
          <w:shd w:val="clear" w:color="auto" w:fill="FFFFFF"/>
        </w:rPr>
        <w:t>.</w:t>
      </w:r>
    </w:p>
    <w:p w14:paraId="6B823C19" w14:textId="77777777" w:rsidR="00F118B5" w:rsidRDefault="00F118B5" w:rsidP="009A20A6">
      <w:pPr>
        <w:spacing w:after="0"/>
        <w:rPr>
          <w:rFonts w:cs="Helvetica"/>
          <w:color w:val="26282A"/>
          <w:shd w:val="clear" w:color="auto" w:fill="FFFFFF"/>
        </w:rPr>
      </w:pPr>
    </w:p>
    <w:sectPr w:rsidR="00F118B5" w:rsidSect="00881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14"/>
    <w:rsid w:val="002039D0"/>
    <w:rsid w:val="00426A0F"/>
    <w:rsid w:val="004C4360"/>
    <w:rsid w:val="005708DA"/>
    <w:rsid w:val="0065157D"/>
    <w:rsid w:val="006A172F"/>
    <w:rsid w:val="006D1458"/>
    <w:rsid w:val="007C44C5"/>
    <w:rsid w:val="00803214"/>
    <w:rsid w:val="00842D6A"/>
    <w:rsid w:val="008812A1"/>
    <w:rsid w:val="009A20A6"/>
    <w:rsid w:val="009A3599"/>
    <w:rsid w:val="00BB12A5"/>
    <w:rsid w:val="00BD5776"/>
    <w:rsid w:val="00CA2A62"/>
    <w:rsid w:val="00D90FDB"/>
    <w:rsid w:val="00DF2AF2"/>
    <w:rsid w:val="00F118B5"/>
    <w:rsid w:val="00F34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50C9"/>
  <w15:docId w15:val="{B06BF333-7DA7-4162-ADAB-7E9B1F3C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42D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6713378">
      <w:bodyDiv w:val="1"/>
      <w:marLeft w:val="0"/>
      <w:marRight w:val="0"/>
      <w:marTop w:val="0"/>
      <w:marBottom w:val="0"/>
      <w:divBdr>
        <w:top w:val="none" w:sz="0" w:space="0" w:color="auto"/>
        <w:left w:val="none" w:sz="0" w:space="0" w:color="auto"/>
        <w:bottom w:val="none" w:sz="0" w:space="0" w:color="auto"/>
        <w:right w:val="none" w:sz="0" w:space="0" w:color="auto"/>
      </w:divBdr>
    </w:div>
    <w:div w:id="192036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Luis Pena</cp:lastModifiedBy>
  <cp:revision>2</cp:revision>
  <dcterms:created xsi:type="dcterms:W3CDTF">2021-01-25T22:38:00Z</dcterms:created>
  <dcterms:modified xsi:type="dcterms:W3CDTF">2021-01-25T22:38:00Z</dcterms:modified>
</cp:coreProperties>
</file>