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026E" w14:textId="77777777" w:rsidR="00EB3CE6" w:rsidRDefault="003344CA">
      <w:pPr>
        <w:pStyle w:val="paragraph"/>
        <w:spacing w:before="0" w:after="0"/>
        <w:textAlignment w:val="baseline"/>
      </w:pPr>
      <w:r>
        <w:rPr>
          <w:rStyle w:val="normaltextrun"/>
          <w:rFonts w:ascii="Calibri" w:hAnsi="Calibri" w:cs="Segoe UI"/>
          <w:b/>
          <w:bCs/>
          <w:sz w:val="26"/>
          <w:szCs w:val="26"/>
        </w:rPr>
        <w:t>October</w:t>
      </w:r>
      <w:r w:rsidR="00161DA5">
        <w:rPr>
          <w:rStyle w:val="normaltextrun"/>
          <w:rFonts w:ascii="Calibri" w:hAnsi="Calibri" w:cs="Segoe UI"/>
          <w:b/>
          <w:bCs/>
          <w:sz w:val="26"/>
          <w:szCs w:val="26"/>
        </w:rPr>
        <w:t xml:space="preserve"> 2022</w:t>
      </w:r>
      <w:r w:rsidR="00161DA5">
        <w:rPr>
          <w:rStyle w:val="eop"/>
          <w:rFonts w:ascii="Calibri" w:hAnsi="Calibri" w:cs="Segoe UI"/>
          <w:sz w:val="26"/>
          <w:szCs w:val="26"/>
        </w:rPr>
        <w:t> </w:t>
      </w:r>
    </w:p>
    <w:p w14:paraId="4C73F619" w14:textId="77777777" w:rsidR="00EB3CE6" w:rsidRDefault="00161DA5">
      <w:pPr>
        <w:pStyle w:val="paragraph"/>
        <w:spacing w:before="0" w:after="0"/>
        <w:textAlignment w:val="baseline"/>
      </w:pPr>
      <w:r>
        <w:rPr>
          <w:rStyle w:val="normaltextrun"/>
          <w:rFonts w:ascii="Calibri" w:hAnsi="Calibri" w:cs="Segoe UI"/>
          <w:b/>
          <w:bCs/>
          <w:sz w:val="26"/>
          <w:szCs w:val="26"/>
        </w:rPr>
        <w:t>Legislative Report</w:t>
      </w:r>
      <w:r>
        <w:rPr>
          <w:rStyle w:val="eop"/>
          <w:rFonts w:ascii="Calibri" w:hAnsi="Calibri" w:cs="Segoe UI"/>
          <w:sz w:val="26"/>
          <w:szCs w:val="26"/>
        </w:rPr>
        <w:t> </w:t>
      </w:r>
    </w:p>
    <w:p w14:paraId="17B50982" w14:textId="77777777" w:rsidR="00EB3CE6" w:rsidRDefault="00161DA5">
      <w:pPr>
        <w:pStyle w:val="paragraph"/>
        <w:spacing w:before="0" w:after="0"/>
        <w:textAlignment w:val="baseline"/>
      </w:pPr>
      <w:r>
        <w:rPr>
          <w:rStyle w:val="eop"/>
          <w:rFonts w:ascii="Calibri" w:hAnsi="Calibri" w:cs="Segoe UI"/>
          <w:b/>
          <w:bCs/>
        </w:rPr>
        <w:t> </w:t>
      </w:r>
    </w:p>
    <w:p w14:paraId="173A6D56" w14:textId="77777777" w:rsidR="00EB3CE6" w:rsidRPr="00161DA5" w:rsidRDefault="00161DA5">
      <w:pPr>
        <w:pStyle w:val="paragraph"/>
        <w:spacing w:before="0" w:after="0"/>
        <w:textAlignment w:val="baseline"/>
        <w:rPr>
          <w:rFonts w:asciiTheme="minorHAnsi" w:hAnsiTheme="minorHAnsi"/>
        </w:rPr>
      </w:pPr>
      <w:r w:rsidRPr="00161DA5">
        <w:rPr>
          <w:rStyle w:val="normaltextrun"/>
          <w:rFonts w:asciiTheme="minorHAnsi" w:hAnsiTheme="minorHAnsi" w:cs="Segoe UI"/>
          <w:b/>
          <w:bCs/>
        </w:rPr>
        <w:t>Elections</w:t>
      </w:r>
      <w:r w:rsidRPr="00161DA5">
        <w:rPr>
          <w:rStyle w:val="eop"/>
          <w:rFonts w:asciiTheme="minorHAnsi" w:hAnsiTheme="minorHAnsi" w:cs="Segoe UI"/>
        </w:rPr>
        <w:t> </w:t>
      </w:r>
    </w:p>
    <w:p w14:paraId="37813D0E" w14:textId="77777777" w:rsidR="00EB3CE6" w:rsidRPr="00161DA5" w:rsidRDefault="00EB3CE6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7410207E" w14:textId="77777777" w:rsidR="00EB3CE6" w:rsidRPr="00161DA5" w:rsidRDefault="00161DA5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Early voting will begin October 24</w:t>
      </w:r>
      <w:r w:rsidRPr="00161DA5">
        <w:rPr>
          <w:rStyle w:val="eop"/>
          <w:rFonts w:asciiTheme="minorHAnsi" w:hAnsiTheme="minorHAnsi" w:cs="Segoe UI"/>
          <w:vertAlign w:val="superscript"/>
        </w:rPr>
        <w:t>th</w:t>
      </w:r>
      <w:r w:rsidR="00F16C10" w:rsidRPr="00161DA5">
        <w:rPr>
          <w:rStyle w:val="eop"/>
          <w:rFonts w:asciiTheme="minorHAnsi" w:hAnsiTheme="minorHAnsi" w:cs="Segoe UI"/>
        </w:rPr>
        <w:t xml:space="preserve"> and end November 4</w:t>
      </w:r>
      <w:r w:rsidR="00F16C10" w:rsidRPr="00161DA5">
        <w:rPr>
          <w:rStyle w:val="eop"/>
          <w:rFonts w:asciiTheme="minorHAnsi" w:hAnsiTheme="minorHAnsi" w:cs="Segoe UI"/>
          <w:vertAlign w:val="superscript"/>
        </w:rPr>
        <w:t>th</w:t>
      </w:r>
      <w:r w:rsidR="00F16C10" w:rsidRPr="00161DA5">
        <w:rPr>
          <w:rStyle w:val="eop"/>
          <w:rFonts w:asciiTheme="minorHAnsi" w:hAnsiTheme="minorHAnsi" w:cs="Segoe UI"/>
        </w:rPr>
        <w:t>. Election Day is November 8</w:t>
      </w:r>
      <w:r w:rsidR="00F16C10" w:rsidRPr="00161DA5">
        <w:rPr>
          <w:rStyle w:val="eop"/>
          <w:rFonts w:asciiTheme="minorHAnsi" w:hAnsiTheme="minorHAnsi" w:cs="Segoe UI"/>
          <w:vertAlign w:val="superscript"/>
        </w:rPr>
        <w:t>th</w:t>
      </w:r>
      <w:r w:rsidR="00F16C10" w:rsidRPr="00161DA5">
        <w:rPr>
          <w:rStyle w:val="eop"/>
          <w:rFonts w:asciiTheme="minorHAnsi" w:hAnsiTheme="minorHAnsi" w:cs="Segoe UI"/>
        </w:rPr>
        <w:t>. Please contact me if you would like to discuss</w:t>
      </w:r>
      <w:r w:rsidR="003344CA" w:rsidRPr="00161DA5">
        <w:rPr>
          <w:rStyle w:val="eop"/>
          <w:rFonts w:asciiTheme="minorHAnsi" w:hAnsiTheme="minorHAnsi" w:cs="Segoe UI"/>
        </w:rPr>
        <w:t xml:space="preserve"> </w:t>
      </w:r>
      <w:r w:rsidR="00F16C10" w:rsidRPr="00161DA5">
        <w:rPr>
          <w:rStyle w:val="eop"/>
          <w:rFonts w:asciiTheme="minorHAnsi" w:hAnsiTheme="minorHAnsi" w:cs="Segoe UI"/>
        </w:rPr>
        <w:t>any of the races.</w:t>
      </w:r>
      <w:r w:rsidR="003344CA" w:rsidRPr="00161DA5">
        <w:rPr>
          <w:rStyle w:val="eop"/>
          <w:rFonts w:asciiTheme="minorHAnsi" w:hAnsiTheme="minorHAnsi" w:cs="Segoe UI"/>
        </w:rPr>
        <w:t xml:space="preserve"> Our incumbent state legislators should retain their seats.</w:t>
      </w:r>
    </w:p>
    <w:p w14:paraId="29BB7CE2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18B2AE5D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  <w:b/>
        </w:rPr>
      </w:pPr>
      <w:r w:rsidRPr="00161DA5">
        <w:rPr>
          <w:rStyle w:val="eop"/>
          <w:rFonts w:asciiTheme="minorHAnsi" w:hAnsiTheme="minorHAnsi" w:cs="Segoe UI"/>
          <w:b/>
        </w:rPr>
        <w:t>88</w:t>
      </w:r>
      <w:r w:rsidRPr="00161DA5">
        <w:rPr>
          <w:rStyle w:val="eop"/>
          <w:rFonts w:asciiTheme="minorHAnsi" w:hAnsiTheme="minorHAnsi" w:cs="Segoe UI"/>
          <w:b/>
          <w:vertAlign w:val="superscript"/>
        </w:rPr>
        <w:t>th</w:t>
      </w:r>
      <w:r w:rsidRPr="00161DA5">
        <w:rPr>
          <w:rStyle w:val="eop"/>
          <w:rFonts w:asciiTheme="minorHAnsi" w:hAnsiTheme="minorHAnsi" w:cs="Segoe UI"/>
          <w:b/>
        </w:rPr>
        <w:t xml:space="preserve"> Legislative Session</w:t>
      </w:r>
    </w:p>
    <w:p w14:paraId="19D7EB79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  <w:b/>
        </w:rPr>
      </w:pPr>
    </w:p>
    <w:p w14:paraId="0B713197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Much of the preparation for next year’s legislative session has been on hold until after the election</w:t>
      </w:r>
      <w:r w:rsidR="00161DA5">
        <w:rPr>
          <w:rStyle w:val="eop"/>
          <w:rFonts w:asciiTheme="minorHAnsi" w:hAnsiTheme="minorHAnsi" w:cs="Segoe UI"/>
        </w:rPr>
        <w:t>,</w:t>
      </w:r>
      <w:r w:rsidRPr="00161DA5">
        <w:rPr>
          <w:rStyle w:val="eop"/>
          <w:rFonts w:asciiTheme="minorHAnsi" w:hAnsiTheme="minorHAnsi" w:cs="Segoe UI"/>
        </w:rPr>
        <w:t xml:space="preserve"> but the House Natural Resources Committee held a hearing on groundwater in August and a meeting on October 18</w:t>
      </w:r>
      <w:r w:rsidRPr="00161DA5">
        <w:rPr>
          <w:rStyle w:val="eop"/>
          <w:rFonts w:asciiTheme="minorHAnsi" w:hAnsiTheme="minorHAnsi" w:cs="Segoe UI"/>
          <w:vertAlign w:val="superscript"/>
        </w:rPr>
        <w:t>th</w:t>
      </w:r>
      <w:r w:rsidRPr="00161DA5">
        <w:rPr>
          <w:rStyle w:val="eop"/>
          <w:rFonts w:asciiTheme="minorHAnsi" w:hAnsiTheme="minorHAnsi" w:cs="Segoe UI"/>
        </w:rPr>
        <w:t xml:space="preserve"> on desalination. Major take-</w:t>
      </w:r>
      <w:r w:rsidR="00161DA5">
        <w:rPr>
          <w:rStyle w:val="eop"/>
          <w:rFonts w:asciiTheme="minorHAnsi" w:hAnsiTheme="minorHAnsi" w:cs="Segoe UI"/>
        </w:rPr>
        <w:t>a</w:t>
      </w:r>
      <w:r w:rsidRPr="00161DA5">
        <w:rPr>
          <w:rStyle w:val="eop"/>
          <w:rFonts w:asciiTheme="minorHAnsi" w:hAnsiTheme="minorHAnsi" w:cs="Segoe UI"/>
        </w:rPr>
        <w:t>ways from that hearing were provided by staff from the Texas Water Development Board, who gave a presentation of their draft biennial desalination report:</w:t>
      </w:r>
    </w:p>
    <w:p w14:paraId="10881CEA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50C9F32E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--There are still no sea water desal plants</w:t>
      </w:r>
    </w:p>
    <w:p w14:paraId="6E83120F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3558CE4C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--Sea water plants being planned, with estimated completion dates are Freeport (2040), Corpus Christi (2030), Laguna Madre (2050)</w:t>
      </w:r>
    </w:p>
    <w:p w14:paraId="2AEF1566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3114B117" w14:textId="77777777" w:rsidR="0045571B" w:rsidRPr="00161DA5" w:rsidRDefault="0045571B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--Desalinated sea water is the most costly from any water source</w:t>
      </w:r>
    </w:p>
    <w:p w14:paraId="01DA7A54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35939A1E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--Inland desal plants continue to grow, both in new and existing sites</w:t>
      </w:r>
    </w:p>
    <w:p w14:paraId="7A8C542D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74864D09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--Inland desal is costly but not as much as sea water</w:t>
      </w:r>
    </w:p>
    <w:p w14:paraId="5F465ADD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2918AF39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  <w:r w:rsidRPr="00161DA5">
        <w:rPr>
          <w:rStyle w:val="eop"/>
          <w:rFonts w:asciiTheme="minorHAnsi" w:hAnsiTheme="minorHAnsi" w:cs="Segoe UI"/>
        </w:rPr>
        <w:t>--Small desal plants in rural areas are unlikely because of cost and the lack of trained operators</w:t>
      </w:r>
    </w:p>
    <w:p w14:paraId="3306D681" w14:textId="77777777" w:rsidR="00157B52" w:rsidRPr="00161DA5" w:rsidRDefault="00157B52">
      <w:pPr>
        <w:pStyle w:val="paragraph"/>
        <w:spacing w:before="0" w:after="0"/>
        <w:textAlignment w:val="baseline"/>
        <w:rPr>
          <w:rStyle w:val="eop"/>
          <w:rFonts w:asciiTheme="minorHAnsi" w:hAnsiTheme="minorHAnsi" w:cs="Segoe UI"/>
        </w:rPr>
      </w:pPr>
    </w:p>
    <w:p w14:paraId="285FE091" w14:textId="77777777" w:rsidR="00157B52" w:rsidRPr="00161DA5" w:rsidRDefault="00157B52">
      <w:pPr>
        <w:pStyle w:val="paragraph"/>
        <w:spacing w:before="0" w:after="0"/>
        <w:textAlignment w:val="baseline"/>
        <w:rPr>
          <w:rFonts w:asciiTheme="minorHAnsi" w:hAnsiTheme="minorHAnsi"/>
        </w:rPr>
      </w:pPr>
      <w:r w:rsidRPr="00161DA5">
        <w:rPr>
          <w:rStyle w:val="eop"/>
          <w:rFonts w:asciiTheme="minorHAnsi" w:hAnsiTheme="minorHAnsi" w:cs="Segoe UI"/>
        </w:rPr>
        <w:t>--The deadline for mapping brackish groundwater has been extended for 10 years to December 2032</w:t>
      </w:r>
    </w:p>
    <w:p w14:paraId="30A347EA" w14:textId="77777777" w:rsidR="00157B52" w:rsidRPr="00161DA5" w:rsidRDefault="00157B52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  <w:r w:rsidRPr="00161DA5">
        <w:rPr>
          <w:rFonts w:asciiTheme="minorHAnsi" w:hAnsiTheme="minorHAnsi"/>
        </w:rPr>
        <w:t>Chairman Charles Perry still has not set a hearing on groundwater for the Senate Water, Agriculture, and Rural Affairs Committee.</w:t>
      </w:r>
    </w:p>
    <w:p w14:paraId="030ABA46" w14:textId="77777777" w:rsidR="00157B52" w:rsidRPr="00161DA5" w:rsidRDefault="00157B52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</w:p>
    <w:p w14:paraId="4D98BB60" w14:textId="77777777" w:rsidR="00157B52" w:rsidRPr="00161DA5" w:rsidRDefault="00157B52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  <w:r w:rsidRPr="00161DA5">
        <w:rPr>
          <w:rFonts w:asciiTheme="minorHAnsi" w:hAnsiTheme="minorHAnsi"/>
        </w:rPr>
        <w:t>Bills can be pre-filed beginning on November 14</w:t>
      </w:r>
      <w:r w:rsidRPr="00161DA5">
        <w:rPr>
          <w:rFonts w:asciiTheme="minorHAnsi" w:hAnsiTheme="minorHAnsi"/>
          <w:vertAlign w:val="superscript"/>
        </w:rPr>
        <w:t>th</w:t>
      </w:r>
      <w:r w:rsidRPr="00161DA5">
        <w:rPr>
          <w:rFonts w:asciiTheme="minorHAnsi" w:hAnsiTheme="minorHAnsi"/>
        </w:rPr>
        <w:t>. It is expected that Senator Perry will again file his controversial bill that includes a financial liability for GCDs related to lawsuits. Other expecte</w:t>
      </w:r>
      <w:r w:rsidR="00161DA5">
        <w:rPr>
          <w:rFonts w:asciiTheme="minorHAnsi" w:hAnsiTheme="minorHAnsi"/>
        </w:rPr>
        <w:t>d topics will hopefully include</w:t>
      </w:r>
      <w:r w:rsidRPr="00161DA5">
        <w:rPr>
          <w:rFonts w:asciiTheme="minorHAnsi" w:hAnsiTheme="minorHAnsi"/>
        </w:rPr>
        <w:t xml:space="preserve"> improved funding</w:t>
      </w:r>
      <w:r w:rsidR="00161DA5" w:rsidRPr="00161DA5">
        <w:rPr>
          <w:rFonts w:asciiTheme="minorHAnsi" w:hAnsiTheme="minorHAnsi"/>
        </w:rPr>
        <w:t xml:space="preserve"> for plugging</w:t>
      </w:r>
      <w:r w:rsidRPr="00161DA5">
        <w:rPr>
          <w:rFonts w:asciiTheme="minorHAnsi" w:hAnsiTheme="minorHAnsi"/>
        </w:rPr>
        <w:t xml:space="preserve"> and regulation of abandoned water well</w:t>
      </w:r>
      <w:r w:rsidR="00161DA5" w:rsidRPr="00161DA5">
        <w:rPr>
          <w:rFonts w:asciiTheme="minorHAnsi" w:hAnsiTheme="minorHAnsi"/>
        </w:rPr>
        <w:t>s and orphaned oil and gas wells and funding for water conservation and re-use implementation.</w:t>
      </w:r>
    </w:p>
    <w:p w14:paraId="77592CF3" w14:textId="77777777" w:rsidR="00157B52" w:rsidRPr="00161DA5" w:rsidRDefault="00157B52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</w:p>
    <w:p w14:paraId="331E61FC" w14:textId="3BBB3300" w:rsidR="00EB3CE6" w:rsidRDefault="00871B04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  <w:hyperlink r:id="rId5" w:history="1">
        <w:r w:rsidRPr="00DA4AB7">
          <w:rPr>
            <w:rStyle w:val="Hyperlink"/>
            <w:rFonts w:asciiTheme="minorHAnsi" w:hAnsiTheme="minorHAnsi"/>
          </w:rPr>
          <w:t>https://www.texastribune.org/2022/10/13/texas-abandoned-oil-wells-railroad-commission/</w:t>
        </w:r>
      </w:hyperlink>
    </w:p>
    <w:p w14:paraId="6342DC99" w14:textId="77777777" w:rsidR="00871B04" w:rsidRDefault="00871B04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</w:p>
    <w:p w14:paraId="7FE65BCE" w14:textId="7CF0C559" w:rsidR="00871B04" w:rsidRPr="00161DA5" w:rsidRDefault="00871B04">
      <w:pPr>
        <w:pStyle w:val="paragraph"/>
        <w:shd w:val="clear" w:color="auto" w:fill="FFFFFF"/>
        <w:spacing w:before="0" w:after="0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19                                                                     </w:t>
      </w:r>
    </w:p>
    <w:sectPr w:rsidR="00871B04" w:rsidRPr="00161DA5" w:rsidSect="00EB3CE6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52A6C"/>
    <w:multiLevelType w:val="multilevel"/>
    <w:tmpl w:val="D5221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914401"/>
    <w:multiLevelType w:val="multilevel"/>
    <w:tmpl w:val="5C92E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6605537">
    <w:abstractNumId w:val="0"/>
  </w:num>
  <w:num w:numId="2" w16cid:durableId="153553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E6"/>
    <w:rsid w:val="00157B52"/>
    <w:rsid w:val="00161DA5"/>
    <w:rsid w:val="00206A63"/>
    <w:rsid w:val="003344CA"/>
    <w:rsid w:val="0045571B"/>
    <w:rsid w:val="00871B04"/>
    <w:rsid w:val="00963C9D"/>
    <w:rsid w:val="00EB3CE6"/>
    <w:rsid w:val="00EF2BC1"/>
    <w:rsid w:val="00F1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E0E0"/>
  <w15:docId w15:val="{D7703B2B-74A2-4083-90FB-2D1118E0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C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EB3CE6"/>
  </w:style>
  <w:style w:type="character" w:customStyle="1" w:styleId="eop">
    <w:name w:val="eop"/>
    <w:basedOn w:val="DefaultParagraphFont"/>
    <w:qFormat/>
    <w:rsid w:val="00EB3CE6"/>
  </w:style>
  <w:style w:type="character" w:customStyle="1" w:styleId="scxw25150610">
    <w:name w:val="scxw25150610"/>
    <w:basedOn w:val="DefaultParagraphFont"/>
    <w:qFormat/>
    <w:rsid w:val="00EB3CE6"/>
  </w:style>
  <w:style w:type="character" w:customStyle="1" w:styleId="StrongEmphasis">
    <w:name w:val="Strong Emphasis"/>
    <w:qFormat/>
    <w:rsid w:val="00EB3CE6"/>
    <w:rPr>
      <w:b/>
      <w:bCs/>
    </w:rPr>
  </w:style>
  <w:style w:type="paragraph" w:customStyle="1" w:styleId="Heading">
    <w:name w:val="Heading"/>
    <w:basedOn w:val="Normal"/>
    <w:next w:val="BodyText"/>
    <w:qFormat/>
    <w:rsid w:val="00EB3C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EB3CE6"/>
    <w:pPr>
      <w:spacing w:after="140"/>
    </w:pPr>
  </w:style>
  <w:style w:type="paragraph" w:styleId="List">
    <w:name w:val="List"/>
    <w:basedOn w:val="BodyText"/>
    <w:rsid w:val="00EB3CE6"/>
    <w:rPr>
      <w:rFonts w:cs="Arial"/>
    </w:rPr>
  </w:style>
  <w:style w:type="paragraph" w:styleId="Caption">
    <w:name w:val="caption"/>
    <w:basedOn w:val="Normal"/>
    <w:qFormat/>
    <w:rsid w:val="00EB3C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EB3CE6"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EB3CE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EB3CE6"/>
    <w:pPr>
      <w:spacing w:after="0"/>
      <w:ind w:left="720"/>
      <w:contextualSpacing/>
    </w:pPr>
  </w:style>
  <w:style w:type="paragraph" w:customStyle="1" w:styleId="TableContents">
    <w:name w:val="Table Contents"/>
    <w:basedOn w:val="Normal"/>
    <w:qFormat/>
    <w:rsid w:val="00EB3CE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EB3CE6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871B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exastribune.org/2022/10/13/texas-abandoned-oil-wells-railroad-commiss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Luis Pena</cp:lastModifiedBy>
  <cp:revision>3</cp:revision>
  <dcterms:created xsi:type="dcterms:W3CDTF">2022-10-19T18:24:00Z</dcterms:created>
  <dcterms:modified xsi:type="dcterms:W3CDTF">2022-10-19T19:47:00Z</dcterms:modified>
  <dc:language>en-US</dc:language>
</cp:coreProperties>
</file>